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E79" w:rsidRDefault="00067E79" w:rsidP="0072156A">
      <w:pPr>
        <w:keepNext/>
      </w:pPr>
      <w:proofErr w:type="spellStart"/>
      <w:r>
        <w:t>coe_eac_intro_text</w:t>
      </w:r>
      <w:proofErr w:type="spellEnd"/>
      <w:r>
        <w:t xml:space="preserve"> </w:t>
      </w:r>
    </w:p>
    <w:p w:rsidR="00924220" w:rsidRDefault="0072156A" w:rsidP="0072156A">
      <w:pPr>
        <w:keepNext/>
      </w:pPr>
      <w:r>
        <w:rPr>
          <w:b/>
        </w:rPr>
        <w:t>2022-2023 Graduating Senior Survey:</w:t>
      </w:r>
      <w:r>
        <w:t xml:space="preserve">  </w:t>
      </w:r>
      <w:r>
        <w:br/>
      </w:r>
      <w:r>
        <w:rPr>
          <w:b/>
        </w:rPr>
        <w:t>College of Engineering</w:t>
      </w:r>
      <w:r>
        <w:t xml:space="preserve"> </w:t>
      </w:r>
    </w:p>
    <w:p w:rsidR="00924220" w:rsidRDefault="00924220" w:rsidP="0072156A">
      <w:pPr>
        <w:keepNext/>
        <w:rPr>
          <w:b/>
        </w:rPr>
      </w:pPr>
    </w:p>
    <w:p w:rsidR="00067E79" w:rsidRDefault="0072156A" w:rsidP="00067E79">
      <w:pPr>
        <w:keepNext/>
      </w:pPr>
      <w:r>
        <w:rPr>
          <w:b/>
        </w:rPr>
        <w:t>INSTRUCTIONS:</w:t>
      </w:r>
      <w:r w:rsidR="00924220">
        <w:t xml:space="preserve"> </w:t>
      </w:r>
      <w:r>
        <w:t>All graduating seniors in the College of Engineering are being asked to take a few minutes to complete this brief survey. Your answers to the following questions are importa</w:t>
      </w:r>
      <w:r w:rsidR="00924220">
        <w:t>nt and would be appreciated.</w:t>
      </w:r>
      <w:r w:rsidR="00924220">
        <w:br/>
        <w:t xml:space="preserve"> </w:t>
      </w:r>
      <w:r w:rsidR="00924220">
        <w:br/>
      </w:r>
      <w:r w:rsidR="00067E79">
        <w:t>Once you have answered all the questions, you must click on the "Next" button at the end of the form to submit your answers.</w:t>
      </w:r>
    </w:p>
    <w:p w:rsidR="00067E79" w:rsidRDefault="00067E79" w:rsidP="00067E79">
      <w:pPr>
        <w:pStyle w:val="ListParagraph"/>
        <w:numPr>
          <w:ilvl w:val="0"/>
          <w:numId w:val="24"/>
        </w:numPr>
      </w:pPr>
      <w:r>
        <w:t xml:space="preserve">COE  (1) </w:t>
      </w:r>
    </w:p>
    <w:p w:rsidR="00067E79" w:rsidRDefault="00067E79" w:rsidP="00067E79"/>
    <w:p w:rsidR="00067E79" w:rsidRDefault="00067E79" w:rsidP="00067E79">
      <w:pPr>
        <w:keepNext/>
      </w:pPr>
      <w:proofErr w:type="spellStart"/>
      <w:proofErr w:type="gramStart"/>
      <w:r>
        <w:t>coe_eac_major</w:t>
      </w:r>
      <w:proofErr w:type="spellEnd"/>
      <w:proofErr w:type="gramEnd"/>
      <w:r>
        <w:t xml:space="preserve"> Please indicate your major. If you are graduating </w:t>
      </w:r>
      <w:r>
        <w:rPr>
          <w:u w:val="single"/>
        </w:rPr>
        <w:t>this academic year (December 2022 or May 2023)</w:t>
      </w:r>
      <w:r>
        <w:t xml:space="preserve"> with more than one major in the College of Engineering, select what you consider to be your </w:t>
      </w:r>
      <w:r>
        <w:rPr>
          <w:u w:val="single"/>
        </w:rPr>
        <w:t>primary</w:t>
      </w:r>
      <w:r>
        <w:t xml:space="preserve"> major. Respond to the questions below based on your experiences in the major you select here.</w:t>
      </w:r>
      <w:r>
        <w:br/>
        <w:t xml:space="preserve"> </w:t>
      </w:r>
      <w:r>
        <w:br/>
        <w:t>If you are a double major in COE, and one of your majors is Computer Science, there is a separate questionnaire for Computer Science. As such, Computer Science is not listed below. You will be automatically directed to the questionnaire for Computer Science after completing the set of questions below for your other COE major. Please select your non Computer Science major in COE from the list below.</w:t>
      </w:r>
    </w:p>
    <w:p w:rsidR="00067E79" w:rsidRDefault="00067E79" w:rsidP="00067E79">
      <w:pPr>
        <w:pStyle w:val="ListParagraph"/>
        <w:numPr>
          <w:ilvl w:val="0"/>
          <w:numId w:val="23"/>
        </w:numPr>
      </w:pPr>
      <w:r>
        <w:t xml:space="preserve">Aerospace Engineering (AE)  (1) </w:t>
      </w:r>
    </w:p>
    <w:p w:rsidR="00067E79" w:rsidRDefault="00067E79" w:rsidP="00067E79">
      <w:pPr>
        <w:pStyle w:val="ListParagraph"/>
        <w:numPr>
          <w:ilvl w:val="0"/>
          <w:numId w:val="22"/>
        </w:numPr>
      </w:pPr>
      <w:r>
        <w:t xml:space="preserve">Biological and Agricultural Engineering (BAE)  (2) </w:t>
      </w:r>
    </w:p>
    <w:p w:rsidR="00067E79" w:rsidRDefault="00067E79" w:rsidP="00067E79">
      <w:pPr>
        <w:pStyle w:val="ListParagraph"/>
        <w:numPr>
          <w:ilvl w:val="0"/>
          <w:numId w:val="21"/>
        </w:numPr>
      </w:pPr>
      <w:r>
        <w:t xml:space="preserve">Biomedical Engineering (BME)  (3) </w:t>
      </w:r>
    </w:p>
    <w:p w:rsidR="00067E79" w:rsidRDefault="00067E79" w:rsidP="00067E79">
      <w:pPr>
        <w:pStyle w:val="ListParagraph"/>
        <w:numPr>
          <w:ilvl w:val="0"/>
          <w:numId w:val="20"/>
        </w:numPr>
      </w:pPr>
      <w:r>
        <w:t xml:space="preserve">Chemical Engineering (CHE)  (4) </w:t>
      </w:r>
    </w:p>
    <w:p w:rsidR="00067E79" w:rsidRDefault="00067E79" w:rsidP="00067E79">
      <w:pPr>
        <w:pStyle w:val="ListParagraph"/>
        <w:numPr>
          <w:ilvl w:val="0"/>
          <w:numId w:val="19"/>
        </w:numPr>
      </w:pPr>
      <w:r>
        <w:t xml:space="preserve">Civil Engineering (CE)  (5) </w:t>
      </w:r>
    </w:p>
    <w:p w:rsidR="00067E79" w:rsidRDefault="00067E79" w:rsidP="00067E79">
      <w:pPr>
        <w:pStyle w:val="ListParagraph"/>
        <w:numPr>
          <w:ilvl w:val="0"/>
          <w:numId w:val="18"/>
        </w:numPr>
      </w:pPr>
      <w:r>
        <w:t xml:space="preserve">Computer Engineering (CPE)  (6) </w:t>
      </w:r>
    </w:p>
    <w:p w:rsidR="00067E79" w:rsidRDefault="00067E79" w:rsidP="00067E79">
      <w:pPr>
        <w:pStyle w:val="ListParagraph"/>
        <w:numPr>
          <w:ilvl w:val="0"/>
          <w:numId w:val="17"/>
        </w:numPr>
      </w:pPr>
      <w:r>
        <w:t xml:space="preserve">Construction Engineering (CON)  (8) </w:t>
      </w:r>
    </w:p>
    <w:p w:rsidR="00067E79" w:rsidRDefault="00067E79" w:rsidP="00067E79">
      <w:pPr>
        <w:pStyle w:val="ListParagraph"/>
        <w:numPr>
          <w:ilvl w:val="0"/>
          <w:numId w:val="16"/>
        </w:numPr>
      </w:pPr>
      <w:r>
        <w:t xml:space="preserve">Electrical Engineering (EE)  (9) </w:t>
      </w:r>
    </w:p>
    <w:p w:rsidR="00067E79" w:rsidRDefault="00067E79" w:rsidP="00067E79">
      <w:pPr>
        <w:pStyle w:val="ListParagraph"/>
        <w:numPr>
          <w:ilvl w:val="0"/>
          <w:numId w:val="15"/>
        </w:numPr>
      </w:pPr>
      <w:r>
        <w:t xml:space="preserve">Environmental Engineering (ENE)  (10) </w:t>
      </w:r>
    </w:p>
    <w:p w:rsidR="00067E79" w:rsidRDefault="00067E79" w:rsidP="00067E79">
      <w:pPr>
        <w:pStyle w:val="ListParagraph"/>
        <w:numPr>
          <w:ilvl w:val="0"/>
          <w:numId w:val="14"/>
        </w:numPr>
      </w:pPr>
      <w:r>
        <w:t xml:space="preserve">Industrial Engineering (IE)  (11) </w:t>
      </w:r>
    </w:p>
    <w:p w:rsidR="00067E79" w:rsidRDefault="00067E79" w:rsidP="00067E79">
      <w:pPr>
        <w:pStyle w:val="ListParagraph"/>
        <w:numPr>
          <w:ilvl w:val="0"/>
          <w:numId w:val="13"/>
        </w:numPr>
      </w:pPr>
      <w:r>
        <w:t xml:space="preserve">Materials Science and Engineering (MSE)  (12) </w:t>
      </w:r>
    </w:p>
    <w:p w:rsidR="00067E79" w:rsidRDefault="00067E79" w:rsidP="00067E79">
      <w:pPr>
        <w:pStyle w:val="ListParagraph"/>
        <w:numPr>
          <w:ilvl w:val="0"/>
          <w:numId w:val="12"/>
        </w:numPr>
      </w:pPr>
      <w:r>
        <w:t xml:space="preserve">Mechanical Engineering (ME)  (13) </w:t>
      </w:r>
    </w:p>
    <w:p w:rsidR="00067E79" w:rsidRDefault="00067E79" w:rsidP="00067E79">
      <w:pPr>
        <w:pStyle w:val="ListParagraph"/>
        <w:numPr>
          <w:ilvl w:val="0"/>
          <w:numId w:val="11"/>
        </w:numPr>
      </w:pPr>
      <w:r>
        <w:t xml:space="preserve">Mechanical Engineering Systems (MES)  (14) </w:t>
      </w:r>
    </w:p>
    <w:p w:rsidR="00067E79" w:rsidRDefault="00067E79" w:rsidP="00067E79">
      <w:pPr>
        <w:pStyle w:val="ListParagraph"/>
        <w:numPr>
          <w:ilvl w:val="0"/>
          <w:numId w:val="10"/>
        </w:numPr>
      </w:pPr>
      <w:r>
        <w:t xml:space="preserve">Mechatronics (JEM)  (15) </w:t>
      </w:r>
    </w:p>
    <w:p w:rsidR="00067E79" w:rsidRDefault="00067E79" w:rsidP="00067E79">
      <w:pPr>
        <w:pStyle w:val="ListParagraph"/>
        <w:numPr>
          <w:ilvl w:val="0"/>
          <w:numId w:val="9"/>
        </w:numPr>
      </w:pPr>
      <w:r>
        <w:t xml:space="preserve">Nuclear Engineering (NE)  (16) </w:t>
      </w:r>
    </w:p>
    <w:p w:rsidR="00067E79" w:rsidRDefault="00067E79" w:rsidP="00067E79">
      <w:pPr>
        <w:pStyle w:val="ListParagraph"/>
        <w:numPr>
          <w:ilvl w:val="0"/>
          <w:numId w:val="8"/>
        </w:numPr>
      </w:pPr>
      <w:r>
        <w:t xml:space="preserve">Paper Science Engineering (PSE)  (17) </w:t>
      </w:r>
    </w:p>
    <w:p w:rsidR="00067E79" w:rsidRDefault="00067E79" w:rsidP="00067E79">
      <w:pPr>
        <w:pStyle w:val="ListParagraph"/>
        <w:numPr>
          <w:ilvl w:val="0"/>
          <w:numId w:val="7"/>
        </w:numPr>
      </w:pPr>
      <w:r>
        <w:t xml:space="preserve">Textile Engineering (TE)  (18) </w:t>
      </w:r>
    </w:p>
    <w:p w:rsidR="00067E79" w:rsidRDefault="00067E79" w:rsidP="00067E79"/>
    <w:p w:rsidR="00067E79" w:rsidRDefault="00067E79" w:rsidP="00067E79">
      <w:pPr>
        <w:pStyle w:val="QuestionSeparator"/>
        <w:pBdr>
          <w:top w:val="none" w:sz="0" w:space="0" w:color="auto"/>
        </w:pBdr>
        <w:spacing w:before="0" w:after="0" w:line="240" w:lineRule="auto"/>
      </w:pPr>
    </w:p>
    <w:p w:rsidR="00067E79" w:rsidRDefault="00067E79" w:rsidP="00067E79"/>
    <w:p w:rsidR="00067E79" w:rsidRDefault="00067E79" w:rsidP="00067E79"/>
    <w:p w:rsidR="00067E79" w:rsidRDefault="00067E79" w:rsidP="00067E79">
      <w:pPr>
        <w:keepNext/>
      </w:pPr>
      <w:proofErr w:type="spellStart"/>
      <w:proofErr w:type="gramStart"/>
      <w:r>
        <w:lastRenderedPageBreak/>
        <w:t>coe_eac</w:t>
      </w:r>
      <w:proofErr w:type="spellEnd"/>
      <w:proofErr w:type="gramEnd"/>
      <w:r>
        <w:t xml:space="preserve"> </w:t>
      </w:r>
      <w:r w:rsidRPr="00067E79">
        <w:t>Please rate how well your program in the College of Engineering prepared you to be able to do each of the following:</w:t>
      </w:r>
    </w:p>
    <w:tbl>
      <w:tblPr>
        <w:tblStyle w:val="QQuestionTable"/>
        <w:tblW w:w="0" w:type="auto"/>
        <w:tblLook w:val="07E0" w:firstRow="1" w:lastRow="1" w:firstColumn="1" w:lastColumn="1" w:noHBand="1" w:noVBand="1"/>
      </w:tblPr>
      <w:tblGrid>
        <w:gridCol w:w="3968"/>
        <w:gridCol w:w="1083"/>
        <w:gridCol w:w="761"/>
        <w:gridCol w:w="1016"/>
        <w:gridCol w:w="616"/>
        <w:gridCol w:w="694"/>
        <w:gridCol w:w="1222"/>
      </w:tblGrid>
      <w:tr w:rsidR="00067E79" w:rsidTr="00C048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67E79" w:rsidRDefault="00067E79" w:rsidP="00C048FA">
            <w:pPr>
              <w:keepNext/>
            </w:pPr>
          </w:p>
        </w:tc>
        <w:tc>
          <w:tcPr>
            <w:tcW w:w="0" w:type="auto"/>
          </w:tcPr>
          <w:p w:rsidR="00067E79" w:rsidRDefault="00067E79" w:rsidP="00C048FA">
            <w:pPr>
              <w:cnfStyle w:val="100000000000" w:firstRow="1" w:lastRow="0" w:firstColumn="0" w:lastColumn="0" w:oddVBand="0" w:evenVBand="0" w:oddHBand="0" w:evenHBand="0" w:firstRowFirstColumn="0" w:firstRowLastColumn="0" w:lastRowFirstColumn="0" w:lastRowLastColumn="0"/>
            </w:pPr>
            <w:r>
              <w:t>Excellent (5)</w:t>
            </w:r>
          </w:p>
        </w:tc>
        <w:tc>
          <w:tcPr>
            <w:tcW w:w="0" w:type="auto"/>
          </w:tcPr>
          <w:p w:rsidR="00067E79" w:rsidRDefault="00067E79" w:rsidP="00C048FA">
            <w:pPr>
              <w:cnfStyle w:val="100000000000" w:firstRow="1" w:lastRow="0" w:firstColumn="0" w:lastColumn="0" w:oddVBand="0" w:evenVBand="0" w:oddHBand="0" w:evenHBand="0" w:firstRowFirstColumn="0" w:firstRowLastColumn="0" w:lastRowFirstColumn="0" w:lastRowLastColumn="0"/>
            </w:pPr>
            <w:r>
              <w:t>Good (4)</w:t>
            </w:r>
          </w:p>
        </w:tc>
        <w:tc>
          <w:tcPr>
            <w:tcW w:w="0" w:type="auto"/>
          </w:tcPr>
          <w:p w:rsidR="00067E79" w:rsidRDefault="00067E79" w:rsidP="00C048FA">
            <w:pPr>
              <w:cnfStyle w:val="100000000000" w:firstRow="1" w:lastRow="0" w:firstColumn="0" w:lastColumn="0" w:oddVBand="0" w:evenVBand="0" w:oddHBand="0" w:evenHBand="0" w:firstRowFirstColumn="0" w:firstRowLastColumn="0" w:lastRowFirstColumn="0" w:lastRowLastColumn="0"/>
            </w:pPr>
            <w:r>
              <w:t>Average (3)</w:t>
            </w:r>
          </w:p>
        </w:tc>
        <w:tc>
          <w:tcPr>
            <w:tcW w:w="0" w:type="auto"/>
          </w:tcPr>
          <w:p w:rsidR="00067E79" w:rsidRDefault="00067E79" w:rsidP="00C048FA">
            <w:pPr>
              <w:cnfStyle w:val="100000000000" w:firstRow="1" w:lastRow="0" w:firstColumn="0" w:lastColumn="0" w:oddVBand="0" w:evenVBand="0" w:oddHBand="0" w:evenHBand="0" w:firstRowFirstColumn="0" w:firstRowLastColumn="0" w:lastRowFirstColumn="0" w:lastRowLastColumn="0"/>
            </w:pPr>
            <w:r>
              <w:t>Fair (2)</w:t>
            </w:r>
          </w:p>
        </w:tc>
        <w:tc>
          <w:tcPr>
            <w:tcW w:w="0" w:type="auto"/>
          </w:tcPr>
          <w:p w:rsidR="00067E79" w:rsidRDefault="00067E79" w:rsidP="00C048FA">
            <w:pPr>
              <w:cnfStyle w:val="100000000000" w:firstRow="1" w:lastRow="0" w:firstColumn="0" w:lastColumn="0" w:oddVBand="0" w:evenVBand="0" w:oddHBand="0" w:evenHBand="0" w:firstRowFirstColumn="0" w:firstRowLastColumn="0" w:lastRowFirstColumn="0" w:lastRowLastColumn="0"/>
            </w:pPr>
            <w:r>
              <w:t>Poor (1)</w:t>
            </w:r>
          </w:p>
        </w:tc>
        <w:tc>
          <w:tcPr>
            <w:tcW w:w="0" w:type="auto"/>
          </w:tcPr>
          <w:p w:rsidR="00067E79" w:rsidRDefault="00067E79" w:rsidP="00C048FA">
            <w:pPr>
              <w:cnfStyle w:val="100000000000" w:firstRow="1" w:lastRow="0" w:firstColumn="0" w:lastColumn="0" w:oddVBand="0" w:evenVBand="0" w:oddHBand="0" w:evenHBand="0" w:firstRowFirstColumn="0" w:firstRowLastColumn="0" w:lastRowFirstColumn="0" w:lastRowLastColumn="0"/>
            </w:pPr>
            <w:r>
              <w:t>Not applicable (0)</w:t>
            </w:r>
          </w:p>
        </w:tc>
      </w:tr>
      <w:tr w:rsidR="00067E79" w:rsidTr="00C048FA">
        <w:tc>
          <w:tcPr>
            <w:cnfStyle w:val="001000000000" w:firstRow="0" w:lastRow="0" w:firstColumn="1" w:lastColumn="0" w:oddVBand="0" w:evenVBand="0" w:oddHBand="0" w:evenHBand="0" w:firstRowFirstColumn="0" w:firstRowLastColumn="0" w:lastRowFirstColumn="0" w:lastRowLastColumn="0"/>
            <w:tcW w:w="0" w:type="auto"/>
          </w:tcPr>
          <w:p w:rsidR="00067E79" w:rsidRDefault="00067E79" w:rsidP="00C048FA">
            <w:pPr>
              <w:keepNext/>
              <w:jc w:val="left"/>
            </w:pPr>
            <w:r>
              <w:t xml:space="preserve">1. Identify engineering problems by applying principles of engineering, science, and mathematics (coe_eac_1) </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067E79" w:rsidTr="00C048FA">
        <w:tc>
          <w:tcPr>
            <w:cnfStyle w:val="001000000000" w:firstRow="0" w:lastRow="0" w:firstColumn="1" w:lastColumn="0" w:oddVBand="0" w:evenVBand="0" w:oddHBand="0" w:evenHBand="0" w:firstRowFirstColumn="0" w:firstRowLastColumn="0" w:lastRowFirstColumn="0" w:lastRowLastColumn="0"/>
            <w:tcW w:w="0" w:type="auto"/>
          </w:tcPr>
          <w:p w:rsidR="00067E79" w:rsidRDefault="00067E79" w:rsidP="00C048FA">
            <w:pPr>
              <w:keepNext/>
              <w:jc w:val="left"/>
            </w:pPr>
            <w:r>
              <w:t xml:space="preserve">2. Formulate engineering problems by applying principles of engineering, science, and mathematics (coe_eac_2) </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067E79" w:rsidTr="00C048FA">
        <w:tc>
          <w:tcPr>
            <w:cnfStyle w:val="001000000000" w:firstRow="0" w:lastRow="0" w:firstColumn="1" w:lastColumn="0" w:oddVBand="0" w:evenVBand="0" w:oddHBand="0" w:evenHBand="0" w:firstRowFirstColumn="0" w:firstRowLastColumn="0" w:lastRowFirstColumn="0" w:lastRowLastColumn="0"/>
            <w:tcW w:w="0" w:type="auto"/>
          </w:tcPr>
          <w:p w:rsidR="00067E79" w:rsidRDefault="00067E79" w:rsidP="00C048FA">
            <w:pPr>
              <w:keepNext/>
              <w:jc w:val="left"/>
            </w:pPr>
            <w:r>
              <w:t xml:space="preserve">3. Solve complex engineering problems by applying principles of engineering, science, and mathematics (coe_eac_3) </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067E79" w:rsidTr="00C048FA">
        <w:tc>
          <w:tcPr>
            <w:cnfStyle w:val="001000000000" w:firstRow="0" w:lastRow="0" w:firstColumn="1" w:lastColumn="0" w:oddVBand="0" w:evenVBand="0" w:oddHBand="0" w:evenHBand="0" w:firstRowFirstColumn="0" w:firstRowLastColumn="0" w:lastRowFirstColumn="0" w:lastRowLastColumn="0"/>
            <w:tcW w:w="0" w:type="auto"/>
          </w:tcPr>
          <w:p w:rsidR="00067E79" w:rsidRDefault="00067E79" w:rsidP="00C048FA">
            <w:pPr>
              <w:keepNext/>
              <w:jc w:val="left"/>
            </w:pPr>
            <w:r>
              <w:t xml:space="preserve">4.  Apply engineering design to produce solutions that meet specified needs with consideration of public health, safety, and welfare, as well as global, cultural, social, environmental, and economic factors (coe_eac_4) </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067E79" w:rsidTr="00C048FA">
        <w:tc>
          <w:tcPr>
            <w:cnfStyle w:val="001000000000" w:firstRow="0" w:lastRow="0" w:firstColumn="1" w:lastColumn="0" w:oddVBand="0" w:evenVBand="0" w:oddHBand="0" w:evenHBand="0" w:firstRowFirstColumn="0" w:firstRowLastColumn="0" w:lastRowFirstColumn="0" w:lastRowLastColumn="0"/>
            <w:tcW w:w="0" w:type="auto"/>
          </w:tcPr>
          <w:p w:rsidR="00067E79" w:rsidRDefault="00067E79" w:rsidP="00C048FA">
            <w:pPr>
              <w:keepNext/>
              <w:jc w:val="left"/>
            </w:pPr>
            <w:r>
              <w:t xml:space="preserve">5. Communicate effectively with a range of audiences (coe_eac_5) </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067E79" w:rsidTr="00C048FA">
        <w:tc>
          <w:tcPr>
            <w:cnfStyle w:val="001000000000" w:firstRow="0" w:lastRow="0" w:firstColumn="1" w:lastColumn="0" w:oddVBand="0" w:evenVBand="0" w:oddHBand="0" w:evenHBand="0" w:firstRowFirstColumn="0" w:firstRowLastColumn="0" w:lastRowFirstColumn="0" w:lastRowLastColumn="0"/>
            <w:tcW w:w="0" w:type="auto"/>
          </w:tcPr>
          <w:p w:rsidR="00067E79" w:rsidRDefault="00067E79" w:rsidP="00C048FA">
            <w:pPr>
              <w:keepNext/>
              <w:jc w:val="left"/>
            </w:pPr>
            <w:r>
              <w:t xml:space="preserve">6. Recognize ethical and professional responsibilities in engineering situations, which must consider the impact of engineering solutions in global, economic, environmental, and societal contexts (coe_eac_6) </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067E79" w:rsidTr="00C048FA">
        <w:tc>
          <w:tcPr>
            <w:cnfStyle w:val="001000000000" w:firstRow="0" w:lastRow="0" w:firstColumn="1" w:lastColumn="0" w:oddVBand="0" w:evenVBand="0" w:oddHBand="0" w:evenHBand="0" w:firstRowFirstColumn="0" w:firstRowLastColumn="0" w:lastRowFirstColumn="0" w:lastRowLastColumn="0"/>
            <w:tcW w:w="0" w:type="auto"/>
          </w:tcPr>
          <w:p w:rsidR="00067E79" w:rsidRDefault="00067E79" w:rsidP="00C048FA">
            <w:pPr>
              <w:keepNext/>
              <w:jc w:val="left"/>
            </w:pPr>
            <w:r>
              <w:t xml:space="preserve">7. Make informed judgments, which must consider the impact of engineering solutions in global, economic, environmental, and societal contexts (coe_eac_7) </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067E79" w:rsidTr="00C048FA">
        <w:tc>
          <w:tcPr>
            <w:cnfStyle w:val="001000000000" w:firstRow="0" w:lastRow="0" w:firstColumn="1" w:lastColumn="0" w:oddVBand="0" w:evenVBand="0" w:oddHBand="0" w:evenHBand="0" w:firstRowFirstColumn="0" w:firstRowLastColumn="0" w:lastRowFirstColumn="0" w:lastRowLastColumn="0"/>
            <w:tcW w:w="0" w:type="auto"/>
          </w:tcPr>
          <w:p w:rsidR="00067E79" w:rsidRDefault="00067E79" w:rsidP="00C048FA">
            <w:pPr>
              <w:keepNext/>
              <w:jc w:val="left"/>
            </w:pPr>
            <w:r>
              <w:t xml:space="preserve">8. Function effectively on a team whose members together provide leadership (coe_eac_8) </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067E79" w:rsidTr="00C048FA">
        <w:tc>
          <w:tcPr>
            <w:cnfStyle w:val="001000000000" w:firstRow="0" w:lastRow="0" w:firstColumn="1" w:lastColumn="0" w:oddVBand="0" w:evenVBand="0" w:oddHBand="0" w:evenHBand="0" w:firstRowFirstColumn="0" w:firstRowLastColumn="0" w:lastRowFirstColumn="0" w:lastRowLastColumn="0"/>
            <w:tcW w:w="0" w:type="auto"/>
          </w:tcPr>
          <w:p w:rsidR="00067E79" w:rsidRDefault="00067E79" w:rsidP="00C048FA">
            <w:pPr>
              <w:keepNext/>
              <w:jc w:val="left"/>
            </w:pPr>
            <w:r>
              <w:t xml:space="preserve">9. Function effectively on a team whose members together create a collaborative and inclusive environment (coe_eac_9) </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bl>
    <w:p w:rsidR="00067E79" w:rsidRDefault="00067E79" w:rsidP="00067E79"/>
    <w:p w:rsidR="00067E79" w:rsidRDefault="00067E79" w:rsidP="00067E79"/>
    <w:p w:rsidR="00067E79" w:rsidRDefault="00067E79" w:rsidP="00067E79">
      <w:pPr>
        <w:pStyle w:val="QuestionSeparator"/>
        <w:pBdr>
          <w:top w:val="none" w:sz="0" w:space="0" w:color="auto"/>
        </w:pBdr>
        <w:spacing w:before="0" w:after="0" w:line="240" w:lineRule="auto"/>
      </w:pPr>
    </w:p>
    <w:p w:rsidR="00067E79" w:rsidRDefault="00067E79" w:rsidP="00067E79"/>
    <w:p w:rsidR="00067E79" w:rsidRDefault="00067E79" w:rsidP="00067E79"/>
    <w:p w:rsidR="00067E79" w:rsidRDefault="00067E79" w:rsidP="00067E79">
      <w:pPr>
        <w:keepNext/>
      </w:pPr>
      <w:proofErr w:type="spellStart"/>
      <w:proofErr w:type="gramStart"/>
      <w:r>
        <w:lastRenderedPageBreak/>
        <w:t>coe_eac</w:t>
      </w:r>
      <w:proofErr w:type="spellEnd"/>
      <w:proofErr w:type="gramEnd"/>
      <w:r>
        <w:t xml:space="preserve"> </w:t>
      </w:r>
      <w:r w:rsidRPr="00067E79">
        <w:t>Please rate how well your program in the College of Engineering prepared you to be able to do each of the following:</w:t>
      </w:r>
    </w:p>
    <w:tbl>
      <w:tblPr>
        <w:tblStyle w:val="QQuestionTable"/>
        <w:tblW w:w="0" w:type="auto"/>
        <w:tblLook w:val="07E0" w:firstRow="1" w:lastRow="1" w:firstColumn="1" w:lastColumn="1" w:noHBand="1" w:noVBand="1"/>
      </w:tblPr>
      <w:tblGrid>
        <w:gridCol w:w="3620"/>
        <w:gridCol w:w="1131"/>
        <w:gridCol w:w="809"/>
        <w:gridCol w:w="1064"/>
        <w:gridCol w:w="664"/>
        <w:gridCol w:w="742"/>
        <w:gridCol w:w="1330"/>
      </w:tblGrid>
      <w:tr w:rsidR="00067E79" w:rsidTr="00C048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67E79" w:rsidRDefault="00067E79" w:rsidP="00C048FA">
            <w:pPr>
              <w:keepNext/>
            </w:pPr>
          </w:p>
        </w:tc>
        <w:tc>
          <w:tcPr>
            <w:tcW w:w="0" w:type="auto"/>
          </w:tcPr>
          <w:p w:rsidR="00067E79" w:rsidRDefault="00067E79" w:rsidP="00C048FA">
            <w:pPr>
              <w:cnfStyle w:val="100000000000" w:firstRow="1" w:lastRow="0" w:firstColumn="0" w:lastColumn="0" w:oddVBand="0" w:evenVBand="0" w:oddHBand="0" w:evenHBand="0" w:firstRowFirstColumn="0" w:firstRowLastColumn="0" w:lastRowFirstColumn="0" w:lastRowLastColumn="0"/>
            </w:pPr>
            <w:r>
              <w:t>Excellent (5)</w:t>
            </w:r>
          </w:p>
        </w:tc>
        <w:tc>
          <w:tcPr>
            <w:tcW w:w="0" w:type="auto"/>
          </w:tcPr>
          <w:p w:rsidR="00067E79" w:rsidRDefault="00067E79" w:rsidP="00C048FA">
            <w:pPr>
              <w:cnfStyle w:val="100000000000" w:firstRow="1" w:lastRow="0" w:firstColumn="0" w:lastColumn="0" w:oddVBand="0" w:evenVBand="0" w:oddHBand="0" w:evenHBand="0" w:firstRowFirstColumn="0" w:firstRowLastColumn="0" w:lastRowFirstColumn="0" w:lastRowLastColumn="0"/>
            </w:pPr>
            <w:r>
              <w:t>Good (4)</w:t>
            </w:r>
          </w:p>
        </w:tc>
        <w:tc>
          <w:tcPr>
            <w:tcW w:w="0" w:type="auto"/>
          </w:tcPr>
          <w:p w:rsidR="00067E79" w:rsidRDefault="00067E79" w:rsidP="00C048FA">
            <w:pPr>
              <w:cnfStyle w:val="100000000000" w:firstRow="1" w:lastRow="0" w:firstColumn="0" w:lastColumn="0" w:oddVBand="0" w:evenVBand="0" w:oddHBand="0" w:evenHBand="0" w:firstRowFirstColumn="0" w:firstRowLastColumn="0" w:lastRowFirstColumn="0" w:lastRowLastColumn="0"/>
            </w:pPr>
            <w:r>
              <w:t>Average (3)</w:t>
            </w:r>
          </w:p>
        </w:tc>
        <w:tc>
          <w:tcPr>
            <w:tcW w:w="0" w:type="auto"/>
          </w:tcPr>
          <w:p w:rsidR="00067E79" w:rsidRDefault="00067E79" w:rsidP="00C048FA">
            <w:pPr>
              <w:cnfStyle w:val="100000000000" w:firstRow="1" w:lastRow="0" w:firstColumn="0" w:lastColumn="0" w:oddVBand="0" w:evenVBand="0" w:oddHBand="0" w:evenHBand="0" w:firstRowFirstColumn="0" w:firstRowLastColumn="0" w:lastRowFirstColumn="0" w:lastRowLastColumn="0"/>
            </w:pPr>
            <w:r>
              <w:t>Fair (2)</w:t>
            </w:r>
          </w:p>
        </w:tc>
        <w:tc>
          <w:tcPr>
            <w:tcW w:w="0" w:type="auto"/>
          </w:tcPr>
          <w:p w:rsidR="00067E79" w:rsidRDefault="00067E79" w:rsidP="00C048FA">
            <w:pPr>
              <w:cnfStyle w:val="100000000000" w:firstRow="1" w:lastRow="0" w:firstColumn="0" w:lastColumn="0" w:oddVBand="0" w:evenVBand="0" w:oddHBand="0" w:evenHBand="0" w:firstRowFirstColumn="0" w:firstRowLastColumn="0" w:lastRowFirstColumn="0" w:lastRowLastColumn="0"/>
            </w:pPr>
            <w:r>
              <w:t>Poor (1)</w:t>
            </w:r>
          </w:p>
        </w:tc>
        <w:tc>
          <w:tcPr>
            <w:tcW w:w="0" w:type="auto"/>
          </w:tcPr>
          <w:p w:rsidR="00067E79" w:rsidRDefault="00067E79" w:rsidP="00C048FA">
            <w:pPr>
              <w:cnfStyle w:val="100000000000" w:firstRow="1" w:lastRow="0" w:firstColumn="0" w:lastColumn="0" w:oddVBand="0" w:evenVBand="0" w:oddHBand="0" w:evenHBand="0" w:firstRowFirstColumn="0" w:firstRowLastColumn="0" w:lastRowFirstColumn="0" w:lastRowLastColumn="0"/>
            </w:pPr>
            <w:r>
              <w:t>Not applicable (0)</w:t>
            </w:r>
          </w:p>
        </w:tc>
      </w:tr>
      <w:tr w:rsidR="00067E79" w:rsidTr="00C048FA">
        <w:tc>
          <w:tcPr>
            <w:cnfStyle w:val="001000000000" w:firstRow="0" w:lastRow="0" w:firstColumn="1" w:lastColumn="0" w:oddVBand="0" w:evenVBand="0" w:oddHBand="0" w:evenHBand="0" w:firstRowFirstColumn="0" w:firstRowLastColumn="0" w:lastRowFirstColumn="0" w:lastRowLastColumn="0"/>
            <w:tcW w:w="0" w:type="auto"/>
          </w:tcPr>
          <w:p w:rsidR="00067E79" w:rsidRDefault="00067E79" w:rsidP="00C048FA">
            <w:pPr>
              <w:keepNext/>
              <w:jc w:val="left"/>
            </w:pPr>
            <w:r>
              <w:t xml:space="preserve">10. Function effectively on a team whose members together establish goals (coe_eac_10) </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067E79" w:rsidTr="00C048FA">
        <w:tc>
          <w:tcPr>
            <w:cnfStyle w:val="001000000000" w:firstRow="0" w:lastRow="0" w:firstColumn="1" w:lastColumn="0" w:oddVBand="0" w:evenVBand="0" w:oddHBand="0" w:evenHBand="0" w:firstRowFirstColumn="0" w:firstRowLastColumn="0" w:lastRowFirstColumn="0" w:lastRowLastColumn="0"/>
            <w:tcW w:w="0" w:type="auto"/>
          </w:tcPr>
          <w:p w:rsidR="00067E79" w:rsidRDefault="00067E79" w:rsidP="00C048FA">
            <w:pPr>
              <w:keepNext/>
              <w:jc w:val="left"/>
            </w:pPr>
            <w:r>
              <w:t xml:space="preserve">11. Function effectively on a team whose members together plan tasks (coe_eac_11) </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067E79" w:rsidTr="00C048FA">
        <w:tc>
          <w:tcPr>
            <w:cnfStyle w:val="001000000000" w:firstRow="0" w:lastRow="0" w:firstColumn="1" w:lastColumn="0" w:oddVBand="0" w:evenVBand="0" w:oddHBand="0" w:evenHBand="0" w:firstRowFirstColumn="0" w:firstRowLastColumn="0" w:lastRowFirstColumn="0" w:lastRowLastColumn="0"/>
            <w:tcW w:w="0" w:type="auto"/>
          </w:tcPr>
          <w:p w:rsidR="00067E79" w:rsidRDefault="00067E79" w:rsidP="00C048FA">
            <w:pPr>
              <w:keepNext/>
              <w:jc w:val="left"/>
            </w:pPr>
            <w:r>
              <w:t xml:space="preserve">12. Function effectively on a team whose members together meet objectives (coe_eac_12) </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067E79" w:rsidTr="00C048FA">
        <w:tc>
          <w:tcPr>
            <w:cnfStyle w:val="001000000000" w:firstRow="0" w:lastRow="0" w:firstColumn="1" w:lastColumn="0" w:oddVBand="0" w:evenVBand="0" w:oddHBand="0" w:evenHBand="0" w:firstRowFirstColumn="0" w:firstRowLastColumn="0" w:lastRowFirstColumn="0" w:lastRowLastColumn="0"/>
            <w:tcW w:w="0" w:type="auto"/>
          </w:tcPr>
          <w:p w:rsidR="00067E79" w:rsidRDefault="00067E79" w:rsidP="00C048FA">
            <w:pPr>
              <w:keepNext/>
              <w:jc w:val="left"/>
            </w:pPr>
            <w:r>
              <w:t xml:space="preserve">13. Develop appropriate experimentation (coe_eac_13) </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067E79" w:rsidTr="00C048FA">
        <w:tc>
          <w:tcPr>
            <w:cnfStyle w:val="001000000000" w:firstRow="0" w:lastRow="0" w:firstColumn="1" w:lastColumn="0" w:oddVBand="0" w:evenVBand="0" w:oddHBand="0" w:evenHBand="0" w:firstRowFirstColumn="0" w:firstRowLastColumn="0" w:lastRowFirstColumn="0" w:lastRowLastColumn="0"/>
            <w:tcW w:w="0" w:type="auto"/>
          </w:tcPr>
          <w:p w:rsidR="00067E79" w:rsidRDefault="00067E79" w:rsidP="00C048FA">
            <w:pPr>
              <w:keepNext/>
              <w:jc w:val="left"/>
            </w:pPr>
            <w:r>
              <w:t xml:space="preserve">14. Conduct appropriate experimentation (coe_eac_14) </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067E79" w:rsidTr="00C048FA">
        <w:tc>
          <w:tcPr>
            <w:cnfStyle w:val="001000000000" w:firstRow="0" w:lastRow="0" w:firstColumn="1" w:lastColumn="0" w:oddVBand="0" w:evenVBand="0" w:oddHBand="0" w:evenHBand="0" w:firstRowFirstColumn="0" w:firstRowLastColumn="0" w:lastRowFirstColumn="0" w:lastRowLastColumn="0"/>
            <w:tcW w:w="0" w:type="auto"/>
          </w:tcPr>
          <w:p w:rsidR="00067E79" w:rsidRDefault="00067E79" w:rsidP="00C048FA">
            <w:pPr>
              <w:keepNext/>
              <w:jc w:val="left"/>
            </w:pPr>
            <w:r>
              <w:t xml:space="preserve">15. Analyze data (coe_eac_15) </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067E79" w:rsidTr="00C048FA">
        <w:tc>
          <w:tcPr>
            <w:cnfStyle w:val="001000000000" w:firstRow="0" w:lastRow="0" w:firstColumn="1" w:lastColumn="0" w:oddVBand="0" w:evenVBand="0" w:oddHBand="0" w:evenHBand="0" w:firstRowFirstColumn="0" w:firstRowLastColumn="0" w:lastRowFirstColumn="0" w:lastRowLastColumn="0"/>
            <w:tcW w:w="0" w:type="auto"/>
          </w:tcPr>
          <w:p w:rsidR="00067E79" w:rsidRDefault="00067E79" w:rsidP="00C048FA">
            <w:pPr>
              <w:keepNext/>
              <w:jc w:val="left"/>
            </w:pPr>
            <w:r>
              <w:t xml:space="preserve">16. Interpret data (coe_eac_16) </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067E79" w:rsidTr="00C048FA">
        <w:tc>
          <w:tcPr>
            <w:cnfStyle w:val="001000000000" w:firstRow="0" w:lastRow="0" w:firstColumn="1" w:lastColumn="0" w:oddVBand="0" w:evenVBand="0" w:oddHBand="0" w:evenHBand="0" w:firstRowFirstColumn="0" w:firstRowLastColumn="0" w:lastRowFirstColumn="0" w:lastRowLastColumn="0"/>
            <w:tcW w:w="0" w:type="auto"/>
          </w:tcPr>
          <w:p w:rsidR="00067E79" w:rsidRDefault="00067E79" w:rsidP="00C048FA">
            <w:pPr>
              <w:keepNext/>
              <w:jc w:val="left"/>
            </w:pPr>
            <w:r>
              <w:t xml:space="preserve">17. Use engineering judgment to draw conclusions (coe_eac_17) </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bl>
    <w:p w:rsidR="00067E79" w:rsidRDefault="00067E79" w:rsidP="00067E79"/>
    <w:p w:rsidR="00067E79" w:rsidRDefault="00067E79" w:rsidP="00067E79">
      <w:pPr>
        <w:keepNext/>
      </w:pPr>
      <w:proofErr w:type="spellStart"/>
      <w:proofErr w:type="gramStart"/>
      <w:r>
        <w:lastRenderedPageBreak/>
        <w:t>coe_eac</w:t>
      </w:r>
      <w:proofErr w:type="spellEnd"/>
      <w:proofErr w:type="gramEnd"/>
      <w:r>
        <w:t xml:space="preserve"> </w:t>
      </w:r>
      <w:r w:rsidRPr="00067E79">
        <w:t>Please rate how well your program in the College of Engineering prepared you to be able to do each of the following:</w:t>
      </w:r>
    </w:p>
    <w:tbl>
      <w:tblPr>
        <w:tblStyle w:val="QQuestionTable"/>
        <w:tblW w:w="0" w:type="auto"/>
        <w:tblLook w:val="07E0" w:firstRow="1" w:lastRow="1" w:firstColumn="1" w:lastColumn="1" w:noHBand="1" w:noVBand="1"/>
      </w:tblPr>
      <w:tblGrid>
        <w:gridCol w:w="3619"/>
        <w:gridCol w:w="1132"/>
        <w:gridCol w:w="809"/>
        <w:gridCol w:w="1064"/>
        <w:gridCol w:w="664"/>
        <w:gridCol w:w="742"/>
        <w:gridCol w:w="1330"/>
      </w:tblGrid>
      <w:tr w:rsidR="00067E79" w:rsidTr="00C048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67E79" w:rsidRDefault="00067E79" w:rsidP="00C048FA">
            <w:pPr>
              <w:keepNext/>
            </w:pPr>
          </w:p>
        </w:tc>
        <w:tc>
          <w:tcPr>
            <w:tcW w:w="0" w:type="auto"/>
          </w:tcPr>
          <w:p w:rsidR="00067E79" w:rsidRDefault="00067E79" w:rsidP="00C048FA">
            <w:pPr>
              <w:cnfStyle w:val="100000000000" w:firstRow="1" w:lastRow="0" w:firstColumn="0" w:lastColumn="0" w:oddVBand="0" w:evenVBand="0" w:oddHBand="0" w:evenHBand="0" w:firstRowFirstColumn="0" w:firstRowLastColumn="0" w:lastRowFirstColumn="0" w:lastRowLastColumn="0"/>
            </w:pPr>
            <w:r>
              <w:t>Excellent (5)</w:t>
            </w:r>
          </w:p>
        </w:tc>
        <w:tc>
          <w:tcPr>
            <w:tcW w:w="0" w:type="auto"/>
          </w:tcPr>
          <w:p w:rsidR="00067E79" w:rsidRDefault="00067E79" w:rsidP="00C048FA">
            <w:pPr>
              <w:cnfStyle w:val="100000000000" w:firstRow="1" w:lastRow="0" w:firstColumn="0" w:lastColumn="0" w:oddVBand="0" w:evenVBand="0" w:oddHBand="0" w:evenHBand="0" w:firstRowFirstColumn="0" w:firstRowLastColumn="0" w:lastRowFirstColumn="0" w:lastRowLastColumn="0"/>
            </w:pPr>
            <w:r>
              <w:t>Good (4)</w:t>
            </w:r>
          </w:p>
        </w:tc>
        <w:tc>
          <w:tcPr>
            <w:tcW w:w="0" w:type="auto"/>
          </w:tcPr>
          <w:p w:rsidR="00067E79" w:rsidRDefault="00067E79" w:rsidP="00C048FA">
            <w:pPr>
              <w:cnfStyle w:val="100000000000" w:firstRow="1" w:lastRow="0" w:firstColumn="0" w:lastColumn="0" w:oddVBand="0" w:evenVBand="0" w:oddHBand="0" w:evenHBand="0" w:firstRowFirstColumn="0" w:firstRowLastColumn="0" w:lastRowFirstColumn="0" w:lastRowLastColumn="0"/>
            </w:pPr>
            <w:r>
              <w:t>Average (3)</w:t>
            </w:r>
          </w:p>
        </w:tc>
        <w:tc>
          <w:tcPr>
            <w:tcW w:w="0" w:type="auto"/>
          </w:tcPr>
          <w:p w:rsidR="00067E79" w:rsidRDefault="00067E79" w:rsidP="00C048FA">
            <w:pPr>
              <w:cnfStyle w:val="100000000000" w:firstRow="1" w:lastRow="0" w:firstColumn="0" w:lastColumn="0" w:oddVBand="0" w:evenVBand="0" w:oddHBand="0" w:evenHBand="0" w:firstRowFirstColumn="0" w:firstRowLastColumn="0" w:lastRowFirstColumn="0" w:lastRowLastColumn="0"/>
            </w:pPr>
            <w:r>
              <w:t>Fair (2)</w:t>
            </w:r>
          </w:p>
        </w:tc>
        <w:tc>
          <w:tcPr>
            <w:tcW w:w="0" w:type="auto"/>
          </w:tcPr>
          <w:p w:rsidR="00067E79" w:rsidRDefault="00067E79" w:rsidP="00C048FA">
            <w:pPr>
              <w:cnfStyle w:val="100000000000" w:firstRow="1" w:lastRow="0" w:firstColumn="0" w:lastColumn="0" w:oddVBand="0" w:evenVBand="0" w:oddHBand="0" w:evenHBand="0" w:firstRowFirstColumn="0" w:firstRowLastColumn="0" w:lastRowFirstColumn="0" w:lastRowLastColumn="0"/>
            </w:pPr>
            <w:r>
              <w:t>Poor (1)</w:t>
            </w:r>
          </w:p>
        </w:tc>
        <w:tc>
          <w:tcPr>
            <w:tcW w:w="0" w:type="auto"/>
          </w:tcPr>
          <w:p w:rsidR="00067E79" w:rsidRDefault="00067E79" w:rsidP="00C048FA">
            <w:pPr>
              <w:cnfStyle w:val="100000000000" w:firstRow="1" w:lastRow="0" w:firstColumn="0" w:lastColumn="0" w:oddVBand="0" w:evenVBand="0" w:oddHBand="0" w:evenHBand="0" w:firstRowFirstColumn="0" w:firstRowLastColumn="0" w:lastRowFirstColumn="0" w:lastRowLastColumn="0"/>
            </w:pPr>
            <w:r>
              <w:t>Not applicable (0)</w:t>
            </w:r>
          </w:p>
        </w:tc>
      </w:tr>
      <w:tr w:rsidR="00067E79" w:rsidTr="00C048FA">
        <w:tc>
          <w:tcPr>
            <w:cnfStyle w:val="001000000000" w:firstRow="0" w:lastRow="0" w:firstColumn="1" w:lastColumn="0" w:oddVBand="0" w:evenVBand="0" w:oddHBand="0" w:evenHBand="0" w:firstRowFirstColumn="0" w:firstRowLastColumn="0" w:lastRowFirstColumn="0" w:lastRowLastColumn="0"/>
            <w:tcW w:w="0" w:type="auto"/>
          </w:tcPr>
          <w:p w:rsidR="00067E79" w:rsidRDefault="00067E79" w:rsidP="00C048FA">
            <w:pPr>
              <w:keepNext/>
              <w:jc w:val="left"/>
            </w:pPr>
            <w:r>
              <w:t xml:space="preserve">17a. Acquire new knowledge as needed using appropriate learning strategies (coe_eac_17a) </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067E79" w:rsidTr="00C048FA">
        <w:tc>
          <w:tcPr>
            <w:cnfStyle w:val="001000000000" w:firstRow="0" w:lastRow="0" w:firstColumn="1" w:lastColumn="0" w:oddVBand="0" w:evenVBand="0" w:oddHBand="0" w:evenHBand="0" w:firstRowFirstColumn="0" w:firstRowLastColumn="0" w:lastRowFirstColumn="0" w:lastRowLastColumn="0"/>
            <w:tcW w:w="0" w:type="auto"/>
          </w:tcPr>
          <w:p w:rsidR="00067E79" w:rsidRDefault="00067E79" w:rsidP="00C048FA">
            <w:pPr>
              <w:keepNext/>
              <w:jc w:val="left"/>
            </w:pPr>
            <w:r>
              <w:t xml:space="preserve">17b. Apply new knowledge as needed using appropriate learning strategies (coe_eac_17b) </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bl>
    <w:p w:rsidR="00067E79" w:rsidRDefault="00067E79" w:rsidP="00067E79">
      <w:pPr>
        <w:keepNext/>
      </w:pPr>
    </w:p>
    <w:p w:rsidR="00067E79" w:rsidRDefault="00067E79" w:rsidP="00067E79">
      <w:pPr>
        <w:keepNext/>
      </w:pPr>
    </w:p>
    <w:p w:rsidR="00067E79" w:rsidRPr="00067E79" w:rsidRDefault="00067E79" w:rsidP="00067E79">
      <w:pPr>
        <w:keepNext/>
      </w:pPr>
      <w:proofErr w:type="spellStart"/>
      <w:proofErr w:type="gramStart"/>
      <w:r>
        <w:t>coe_eac</w:t>
      </w:r>
      <w:proofErr w:type="spellEnd"/>
      <w:proofErr w:type="gramEnd"/>
      <w:r>
        <w:t xml:space="preserve"> </w:t>
      </w:r>
      <w:r w:rsidRPr="00067E79">
        <w:t>Do you agree or disagree with each of the following statements? When responding, please consider only those courses you have taken in your program (i.e., your major):</w:t>
      </w:r>
    </w:p>
    <w:tbl>
      <w:tblPr>
        <w:tblStyle w:val="QQuestionTable"/>
        <w:tblW w:w="0" w:type="auto"/>
        <w:tblLook w:val="07E0" w:firstRow="1" w:lastRow="1" w:firstColumn="1" w:lastColumn="1" w:noHBand="1" w:noVBand="1"/>
      </w:tblPr>
      <w:tblGrid>
        <w:gridCol w:w="2982"/>
        <w:gridCol w:w="805"/>
        <w:gridCol w:w="883"/>
        <w:gridCol w:w="1258"/>
        <w:gridCol w:w="1138"/>
        <w:gridCol w:w="1072"/>
        <w:gridCol w:w="1222"/>
      </w:tblGrid>
      <w:tr w:rsidR="00067E79" w:rsidTr="00C048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67E79" w:rsidRDefault="00067E79" w:rsidP="00C048FA">
            <w:pPr>
              <w:keepNext/>
            </w:pPr>
          </w:p>
        </w:tc>
        <w:tc>
          <w:tcPr>
            <w:tcW w:w="0" w:type="auto"/>
          </w:tcPr>
          <w:p w:rsidR="00067E79" w:rsidRDefault="00067E79" w:rsidP="00C048FA">
            <w:pPr>
              <w:cnfStyle w:val="100000000000" w:firstRow="1" w:lastRow="0" w:firstColumn="0" w:lastColumn="0" w:oddVBand="0" w:evenVBand="0" w:oddHBand="0" w:evenHBand="0" w:firstRowFirstColumn="0" w:firstRowLastColumn="0" w:lastRowFirstColumn="0" w:lastRowLastColumn="0"/>
            </w:pPr>
            <w:r>
              <w:t>Agree (5)</w:t>
            </w:r>
          </w:p>
        </w:tc>
        <w:tc>
          <w:tcPr>
            <w:tcW w:w="0" w:type="auto"/>
          </w:tcPr>
          <w:p w:rsidR="00067E79" w:rsidRDefault="00067E79" w:rsidP="00C048FA">
            <w:pPr>
              <w:cnfStyle w:val="100000000000" w:firstRow="1" w:lastRow="0" w:firstColumn="0" w:lastColumn="0" w:oddVBand="0" w:evenVBand="0" w:oddHBand="0" w:evenHBand="0" w:firstRowFirstColumn="0" w:firstRowLastColumn="0" w:lastRowFirstColumn="0" w:lastRowLastColumn="0"/>
            </w:pPr>
            <w:r>
              <w:t>Tend to agree (4)</w:t>
            </w:r>
          </w:p>
        </w:tc>
        <w:tc>
          <w:tcPr>
            <w:tcW w:w="0" w:type="auto"/>
          </w:tcPr>
          <w:p w:rsidR="00067E79" w:rsidRDefault="00067E79" w:rsidP="00C048FA">
            <w:pPr>
              <w:cnfStyle w:val="100000000000" w:firstRow="1" w:lastRow="0" w:firstColumn="0" w:lastColumn="0" w:oddVBand="0" w:evenVBand="0" w:oddHBand="0" w:evenHBand="0" w:firstRowFirstColumn="0" w:firstRowLastColumn="0" w:lastRowFirstColumn="0" w:lastRowLastColumn="0"/>
            </w:pPr>
            <w:r>
              <w:t>Neither agree nor disagree (3)</w:t>
            </w:r>
          </w:p>
        </w:tc>
        <w:tc>
          <w:tcPr>
            <w:tcW w:w="0" w:type="auto"/>
          </w:tcPr>
          <w:p w:rsidR="00067E79" w:rsidRDefault="00067E79" w:rsidP="00C048FA">
            <w:pPr>
              <w:cnfStyle w:val="100000000000" w:firstRow="1" w:lastRow="0" w:firstColumn="0" w:lastColumn="0" w:oddVBand="0" w:evenVBand="0" w:oddHBand="0" w:evenHBand="0" w:firstRowFirstColumn="0" w:firstRowLastColumn="0" w:lastRowFirstColumn="0" w:lastRowLastColumn="0"/>
            </w:pPr>
            <w:r>
              <w:t>Tend to disagree (2)</w:t>
            </w:r>
          </w:p>
        </w:tc>
        <w:tc>
          <w:tcPr>
            <w:tcW w:w="0" w:type="auto"/>
          </w:tcPr>
          <w:p w:rsidR="00067E79" w:rsidRDefault="00067E79" w:rsidP="00C048FA">
            <w:pPr>
              <w:cnfStyle w:val="100000000000" w:firstRow="1" w:lastRow="0" w:firstColumn="0" w:lastColumn="0" w:oddVBand="0" w:evenVBand="0" w:oddHBand="0" w:evenHBand="0" w:firstRowFirstColumn="0" w:firstRowLastColumn="0" w:lastRowFirstColumn="0" w:lastRowLastColumn="0"/>
            </w:pPr>
            <w:r>
              <w:t>Disagree (1)</w:t>
            </w:r>
          </w:p>
        </w:tc>
        <w:tc>
          <w:tcPr>
            <w:tcW w:w="0" w:type="auto"/>
          </w:tcPr>
          <w:p w:rsidR="00067E79" w:rsidRDefault="00067E79" w:rsidP="00C048FA">
            <w:pPr>
              <w:cnfStyle w:val="100000000000" w:firstRow="1" w:lastRow="0" w:firstColumn="0" w:lastColumn="0" w:oddVBand="0" w:evenVBand="0" w:oddHBand="0" w:evenHBand="0" w:firstRowFirstColumn="0" w:firstRowLastColumn="0" w:lastRowFirstColumn="0" w:lastRowLastColumn="0"/>
            </w:pPr>
            <w:r>
              <w:t>Not applicable (0)</w:t>
            </w:r>
          </w:p>
        </w:tc>
      </w:tr>
      <w:tr w:rsidR="00067E79" w:rsidTr="00C048FA">
        <w:tc>
          <w:tcPr>
            <w:cnfStyle w:val="001000000000" w:firstRow="0" w:lastRow="0" w:firstColumn="1" w:lastColumn="0" w:oddVBand="0" w:evenVBand="0" w:oddHBand="0" w:evenHBand="0" w:firstRowFirstColumn="0" w:firstRowLastColumn="0" w:lastRowFirstColumn="0" w:lastRowLastColumn="0"/>
            <w:tcW w:w="0" w:type="auto"/>
          </w:tcPr>
          <w:p w:rsidR="00067E79" w:rsidRDefault="00067E79" w:rsidP="00C048FA">
            <w:pPr>
              <w:keepNext/>
              <w:jc w:val="left"/>
            </w:pPr>
            <w:r>
              <w:t xml:space="preserve">18. My program included adequate classroom presentations in engineering courses for me to gain good oral presentation skills (coe_eac_18) </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067E79" w:rsidTr="00C048FA">
        <w:tc>
          <w:tcPr>
            <w:cnfStyle w:val="001000000000" w:firstRow="0" w:lastRow="0" w:firstColumn="1" w:lastColumn="0" w:oddVBand="0" w:evenVBand="0" w:oddHBand="0" w:evenHBand="0" w:firstRowFirstColumn="0" w:firstRowLastColumn="0" w:lastRowFirstColumn="0" w:lastRowLastColumn="0"/>
            <w:tcW w:w="0" w:type="auto"/>
          </w:tcPr>
          <w:p w:rsidR="00067E79" w:rsidRDefault="00067E79" w:rsidP="00C048FA">
            <w:pPr>
              <w:keepNext/>
              <w:jc w:val="left"/>
            </w:pPr>
            <w:r>
              <w:t xml:space="preserve">19. I developed good oral presentation skills (coe_eac_19) </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067E79" w:rsidTr="00C048FA">
        <w:tc>
          <w:tcPr>
            <w:cnfStyle w:val="001000000000" w:firstRow="0" w:lastRow="0" w:firstColumn="1" w:lastColumn="0" w:oddVBand="0" w:evenVBand="0" w:oddHBand="0" w:evenHBand="0" w:firstRowFirstColumn="0" w:firstRowLastColumn="0" w:lastRowFirstColumn="0" w:lastRowLastColumn="0"/>
            <w:tcW w:w="0" w:type="auto"/>
          </w:tcPr>
          <w:p w:rsidR="00067E79" w:rsidRDefault="00067E79" w:rsidP="00C048FA">
            <w:pPr>
              <w:keepNext/>
              <w:jc w:val="left"/>
            </w:pPr>
            <w:r>
              <w:t xml:space="preserve">20. My program included adequate written reports in engineering courses for me to gain good report writing skills (coe_eac_20) </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067E79" w:rsidTr="00C048FA">
        <w:tc>
          <w:tcPr>
            <w:cnfStyle w:val="001000000000" w:firstRow="0" w:lastRow="0" w:firstColumn="1" w:lastColumn="0" w:oddVBand="0" w:evenVBand="0" w:oddHBand="0" w:evenHBand="0" w:firstRowFirstColumn="0" w:firstRowLastColumn="0" w:lastRowFirstColumn="0" w:lastRowLastColumn="0"/>
            <w:tcW w:w="0" w:type="auto"/>
          </w:tcPr>
          <w:p w:rsidR="00067E79" w:rsidRDefault="00067E79" w:rsidP="00C048FA">
            <w:pPr>
              <w:keepNext/>
              <w:jc w:val="left"/>
            </w:pPr>
            <w:r>
              <w:t xml:space="preserve">21. I developed good report writing skills (coe_eac_21) </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067E79" w:rsidTr="00C048FA">
        <w:tc>
          <w:tcPr>
            <w:cnfStyle w:val="001000000000" w:firstRow="0" w:lastRow="0" w:firstColumn="1" w:lastColumn="0" w:oddVBand="0" w:evenVBand="0" w:oddHBand="0" w:evenHBand="0" w:firstRowFirstColumn="0" w:firstRowLastColumn="0" w:lastRowFirstColumn="0" w:lastRowLastColumn="0"/>
            <w:tcW w:w="0" w:type="auto"/>
          </w:tcPr>
          <w:p w:rsidR="00067E79" w:rsidRDefault="00067E79" w:rsidP="00C048FA">
            <w:pPr>
              <w:keepNext/>
              <w:jc w:val="left"/>
            </w:pPr>
            <w:r>
              <w:t xml:space="preserve">22. My senior design project incorporated appropriate engineering standards (coe_eac_22) </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067E79" w:rsidTr="00C048FA">
        <w:tc>
          <w:tcPr>
            <w:cnfStyle w:val="001000000000" w:firstRow="0" w:lastRow="0" w:firstColumn="1" w:lastColumn="0" w:oddVBand="0" w:evenVBand="0" w:oddHBand="0" w:evenHBand="0" w:firstRowFirstColumn="0" w:firstRowLastColumn="0" w:lastRowFirstColumn="0" w:lastRowLastColumn="0"/>
            <w:tcW w:w="0" w:type="auto"/>
          </w:tcPr>
          <w:p w:rsidR="00067E79" w:rsidRDefault="00067E79" w:rsidP="00C048FA">
            <w:pPr>
              <w:keepNext/>
              <w:jc w:val="left"/>
            </w:pPr>
            <w:r>
              <w:t xml:space="preserve">23. My senior design project incorporated multiple constraints (coe_eac_23) </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067E79" w:rsidTr="00C048FA">
        <w:tc>
          <w:tcPr>
            <w:cnfStyle w:val="001000000000" w:firstRow="0" w:lastRow="0" w:firstColumn="1" w:lastColumn="0" w:oddVBand="0" w:evenVBand="0" w:oddHBand="0" w:evenHBand="0" w:firstRowFirstColumn="0" w:firstRowLastColumn="0" w:lastRowFirstColumn="0" w:lastRowLastColumn="0"/>
            <w:tcW w:w="0" w:type="auto"/>
          </w:tcPr>
          <w:p w:rsidR="00067E79" w:rsidRDefault="00067E79" w:rsidP="00C048FA">
            <w:pPr>
              <w:keepNext/>
              <w:jc w:val="left"/>
            </w:pPr>
            <w:r>
              <w:t xml:space="preserve">24. My senior design project incorporated knowledge acquired in earlier courses (coe_eac_24) </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067E79" w:rsidTr="00C048FA">
        <w:tc>
          <w:tcPr>
            <w:cnfStyle w:val="001000000000" w:firstRow="0" w:lastRow="0" w:firstColumn="1" w:lastColumn="0" w:oddVBand="0" w:evenVBand="0" w:oddHBand="0" w:evenHBand="0" w:firstRowFirstColumn="0" w:firstRowLastColumn="0" w:lastRowFirstColumn="0" w:lastRowLastColumn="0"/>
            <w:tcW w:w="0" w:type="auto"/>
          </w:tcPr>
          <w:p w:rsidR="00067E79" w:rsidRDefault="00067E79" w:rsidP="00C048FA">
            <w:pPr>
              <w:keepNext/>
              <w:jc w:val="left"/>
            </w:pPr>
            <w:r>
              <w:t xml:space="preserve">25. My senior design project incorporated skills acquired in earlier courses (coe_eac_25) </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067E79" w:rsidTr="00C048FA">
        <w:tc>
          <w:tcPr>
            <w:cnfStyle w:val="001000000000" w:firstRow="0" w:lastRow="0" w:firstColumn="1" w:lastColumn="0" w:oddVBand="0" w:evenVBand="0" w:oddHBand="0" w:evenHBand="0" w:firstRowFirstColumn="0" w:firstRowLastColumn="0" w:lastRowFirstColumn="0" w:lastRowLastColumn="0"/>
            <w:tcW w:w="0" w:type="auto"/>
          </w:tcPr>
          <w:p w:rsidR="00067E79" w:rsidRDefault="00067E79" w:rsidP="00C048FA">
            <w:pPr>
              <w:keepNext/>
              <w:jc w:val="left"/>
            </w:pPr>
            <w:r>
              <w:t xml:space="preserve">26. Design activities were integrated through my program (coe_eac_26) </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067E79" w:rsidTr="00C048FA">
        <w:tc>
          <w:tcPr>
            <w:cnfStyle w:val="001000000000" w:firstRow="0" w:lastRow="0" w:firstColumn="1" w:lastColumn="0" w:oddVBand="0" w:evenVBand="0" w:oddHBand="0" w:evenHBand="0" w:firstRowFirstColumn="0" w:firstRowLastColumn="0" w:lastRowFirstColumn="0" w:lastRowLastColumn="0"/>
            <w:tcW w:w="0" w:type="auto"/>
          </w:tcPr>
          <w:p w:rsidR="00067E79" w:rsidRDefault="00067E79" w:rsidP="00C048FA">
            <w:pPr>
              <w:keepNext/>
              <w:jc w:val="left"/>
            </w:pPr>
            <w:r>
              <w:t xml:space="preserve">27. During my time as an engineering student, I had adequate access to computing resources (coe_eac_27) </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067E79" w:rsidTr="00C048FA">
        <w:tc>
          <w:tcPr>
            <w:cnfStyle w:val="001000000000" w:firstRow="0" w:lastRow="0" w:firstColumn="1" w:lastColumn="0" w:oddVBand="0" w:evenVBand="0" w:oddHBand="0" w:evenHBand="0" w:firstRowFirstColumn="0" w:firstRowLastColumn="0" w:lastRowFirstColumn="0" w:lastRowLastColumn="0"/>
            <w:tcW w:w="0" w:type="auto"/>
          </w:tcPr>
          <w:p w:rsidR="00067E79" w:rsidRDefault="00067E79" w:rsidP="00C048FA">
            <w:pPr>
              <w:keepNext/>
              <w:jc w:val="left"/>
            </w:pPr>
            <w:r>
              <w:t xml:space="preserve">28. The classroom facilities were conducive to learning (coe_eac_28) </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067E79" w:rsidTr="00C048FA">
        <w:tc>
          <w:tcPr>
            <w:cnfStyle w:val="001000000000" w:firstRow="0" w:lastRow="0" w:firstColumn="1" w:lastColumn="0" w:oddVBand="0" w:evenVBand="0" w:oddHBand="0" w:evenHBand="0" w:firstRowFirstColumn="0" w:firstRowLastColumn="0" w:lastRowFirstColumn="0" w:lastRowLastColumn="0"/>
            <w:tcW w:w="0" w:type="auto"/>
          </w:tcPr>
          <w:p w:rsidR="00067E79" w:rsidRDefault="00067E79" w:rsidP="00C048FA">
            <w:pPr>
              <w:keepNext/>
              <w:jc w:val="left"/>
            </w:pPr>
            <w:r>
              <w:lastRenderedPageBreak/>
              <w:t xml:space="preserve">29. Based on the quality of teaching and education I received in my program, I would recommend it to a friend (coe_eac_29) </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067E79" w:rsidRPr="002732FE" w:rsidRDefault="00067E79"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bl>
    <w:p w:rsidR="00067E79" w:rsidRDefault="00067E79" w:rsidP="00067E79"/>
    <w:p w:rsidR="00067E79" w:rsidRDefault="00067E79" w:rsidP="00067E79">
      <w:pPr>
        <w:keepNext/>
      </w:pPr>
      <w:r>
        <w:t xml:space="preserve">coe_eac30 </w:t>
      </w:r>
      <w:r w:rsidRPr="00067E79">
        <w:t>30. Did you take courses beyond those required in your curriculum to satisfy a personal interest or career objective?</w:t>
      </w:r>
    </w:p>
    <w:p w:rsidR="00067E79" w:rsidRDefault="00067E79" w:rsidP="00067E79">
      <w:pPr>
        <w:pStyle w:val="ListParagraph"/>
        <w:numPr>
          <w:ilvl w:val="0"/>
          <w:numId w:val="6"/>
        </w:numPr>
      </w:pPr>
      <w:r>
        <w:t xml:space="preserve">Yes  (1) </w:t>
      </w:r>
    </w:p>
    <w:p w:rsidR="00067E79" w:rsidRDefault="00067E79" w:rsidP="00067E79">
      <w:pPr>
        <w:pStyle w:val="ListParagraph"/>
        <w:numPr>
          <w:ilvl w:val="0"/>
          <w:numId w:val="5"/>
        </w:numPr>
      </w:pPr>
      <w:r>
        <w:t xml:space="preserve">No  (0) </w:t>
      </w:r>
    </w:p>
    <w:p w:rsidR="00067E79" w:rsidRDefault="00067E79" w:rsidP="00067E79"/>
    <w:p w:rsidR="00067E79" w:rsidRDefault="00067E79" w:rsidP="00067E79">
      <w:pPr>
        <w:pStyle w:val="QDisplayLogic"/>
        <w:keepNext/>
      </w:pPr>
      <w:r>
        <w:t>Display This Question:</w:t>
      </w:r>
    </w:p>
    <w:p w:rsidR="00067E79" w:rsidRDefault="00067E79" w:rsidP="00067E79">
      <w:pPr>
        <w:pStyle w:val="QDisplayLogic"/>
        <w:keepNext/>
        <w:ind w:firstLine="400"/>
      </w:pPr>
      <w:r>
        <w:t>If 30. Did you take courses beyond those required in your curriculum to satisfy a personal interest... = Yes</w:t>
      </w:r>
    </w:p>
    <w:p w:rsidR="00067E79" w:rsidRPr="00067E79" w:rsidRDefault="00067E79" w:rsidP="00067E79">
      <w:pPr>
        <w:keepNext/>
      </w:pPr>
      <w:r>
        <w:t xml:space="preserve">coe_eac30a </w:t>
      </w:r>
      <w:r w:rsidRPr="00067E79">
        <w:t>30a. Were those courses in your major or outside of your major?</w:t>
      </w:r>
    </w:p>
    <w:p w:rsidR="00067E79" w:rsidRDefault="00067E79" w:rsidP="00067E79">
      <w:pPr>
        <w:pStyle w:val="ListParagraph"/>
        <w:numPr>
          <w:ilvl w:val="0"/>
          <w:numId w:val="4"/>
        </w:numPr>
      </w:pPr>
      <w:r>
        <w:t xml:space="preserve">In my major  (1) </w:t>
      </w:r>
    </w:p>
    <w:p w:rsidR="00067E79" w:rsidRDefault="00067E79" w:rsidP="00067E79">
      <w:pPr>
        <w:pStyle w:val="ListParagraph"/>
        <w:numPr>
          <w:ilvl w:val="0"/>
          <w:numId w:val="3"/>
        </w:numPr>
      </w:pPr>
      <w:r>
        <w:t xml:space="preserve">Outside of my major  (2) </w:t>
      </w:r>
    </w:p>
    <w:p w:rsidR="00067E79" w:rsidRDefault="00067E79" w:rsidP="00067E79">
      <w:pPr>
        <w:pStyle w:val="ListParagraph"/>
        <w:numPr>
          <w:ilvl w:val="0"/>
          <w:numId w:val="2"/>
        </w:numPr>
      </w:pPr>
      <w:r>
        <w:t xml:space="preserve">Both  (3) </w:t>
      </w:r>
    </w:p>
    <w:p w:rsidR="00067E79" w:rsidRDefault="00067E79" w:rsidP="00067E79"/>
    <w:p w:rsidR="00067E79" w:rsidRPr="00067E79" w:rsidRDefault="00067E79" w:rsidP="00067E79">
      <w:pPr>
        <w:keepNext/>
      </w:pPr>
      <w:r>
        <w:t xml:space="preserve">coe_eac31_text </w:t>
      </w:r>
      <w:r w:rsidRPr="00067E79">
        <w:t>31. What courses in your program have been most beneficial to you and why?</w:t>
      </w:r>
    </w:p>
    <w:p w:rsidR="00067E79" w:rsidRPr="00067E79" w:rsidRDefault="00067E79" w:rsidP="00067E79"/>
    <w:p w:rsidR="00067E79" w:rsidRPr="00067E79" w:rsidRDefault="00067E79" w:rsidP="00067E79"/>
    <w:p w:rsidR="00067E79" w:rsidRPr="00067E79" w:rsidRDefault="00067E79" w:rsidP="00067E79">
      <w:pPr>
        <w:keepNext/>
      </w:pPr>
      <w:r w:rsidRPr="00067E79">
        <w:t>coe_eac32_text 32. What courses in your program were least beneficial to you and why?</w:t>
      </w:r>
    </w:p>
    <w:p w:rsidR="00067E79" w:rsidRPr="00067E79" w:rsidRDefault="00067E79" w:rsidP="00067E79"/>
    <w:p w:rsidR="00067E79" w:rsidRPr="00067E79" w:rsidRDefault="00067E79" w:rsidP="00067E79"/>
    <w:p w:rsidR="00067E79" w:rsidRPr="00067E79" w:rsidRDefault="00067E79" w:rsidP="00067E79">
      <w:pPr>
        <w:keepNext/>
      </w:pPr>
      <w:r w:rsidRPr="00067E79">
        <w:t>coe_eac33_text 33. What subject matter would you suggest for new courses in your discipline?</w:t>
      </w:r>
    </w:p>
    <w:p w:rsidR="00067E79" w:rsidRPr="00067E79" w:rsidRDefault="00067E79" w:rsidP="00067E79"/>
    <w:p w:rsidR="00067E79" w:rsidRPr="00067E79" w:rsidRDefault="00067E79" w:rsidP="00067E79"/>
    <w:p w:rsidR="00067E79" w:rsidRPr="00067E79" w:rsidRDefault="00067E79" w:rsidP="00067E79">
      <w:pPr>
        <w:keepNext/>
      </w:pPr>
      <w:r w:rsidRPr="00067E79">
        <w:t>coe_eac34_text 34. Please share suggestions about how the College of Engineering and/or your department could improve the student experience.</w:t>
      </w:r>
    </w:p>
    <w:p w:rsidR="00067E79" w:rsidRDefault="00067E79" w:rsidP="00067E79"/>
    <w:p w:rsidR="00067E79" w:rsidRDefault="00067E79" w:rsidP="00067E79"/>
    <w:p w:rsidR="00067E79" w:rsidRDefault="00067E79" w:rsidP="00067E79">
      <w:pPr>
        <w:keepNext/>
      </w:pPr>
      <w:proofErr w:type="spellStart"/>
      <w:proofErr w:type="gramStart"/>
      <w:r>
        <w:t>coe_eac_thankyou_tex</w:t>
      </w:r>
      <w:proofErr w:type="spellEnd"/>
      <w:proofErr w:type="gramEnd"/>
      <w:r>
        <w:t xml:space="preserve"> Thank you for completing the Graduating Senior Survey for the College of Engineering. </w:t>
      </w:r>
      <w:bookmarkStart w:id="0" w:name="_GoBack"/>
      <w:r w:rsidRPr="001C64F4">
        <w:rPr>
          <w:b/>
        </w:rPr>
        <w:t>Please be sure to click on the "Next" button to submit your responses.</w:t>
      </w:r>
      <w:r>
        <w:t xml:space="preserve">      </w:t>
      </w:r>
      <w:bookmarkEnd w:id="0"/>
    </w:p>
    <w:p w:rsidR="00067E79" w:rsidRDefault="00067E79" w:rsidP="00067E79">
      <w:pPr>
        <w:keepNext/>
      </w:pPr>
    </w:p>
    <w:p w:rsidR="00067E79" w:rsidRDefault="00067E79" w:rsidP="00067E79">
      <w:pPr>
        <w:keepNext/>
      </w:pPr>
      <w:r>
        <w:t>Depending on the major(s) in which you will be earning a degree from NC State in either December 2022 or May 2023, after clicking on the "Next" button you might be directed to additional questions for your major(s). Your department very much appreciates your taking the time to answer these questions.</w:t>
      </w:r>
    </w:p>
    <w:p w:rsidR="00067E79" w:rsidRDefault="00067E79" w:rsidP="00067E79">
      <w:pPr>
        <w:pStyle w:val="ListParagraph"/>
        <w:numPr>
          <w:ilvl w:val="0"/>
          <w:numId w:val="1"/>
        </w:numPr>
      </w:pPr>
      <w:r>
        <w:t xml:space="preserve">Thanks  (1) </w:t>
      </w:r>
    </w:p>
    <w:p w:rsidR="002D0BCE" w:rsidRDefault="002D0BCE" w:rsidP="00067E79">
      <w:pPr>
        <w:keepNext/>
      </w:pPr>
    </w:p>
    <w:sectPr w:rsidR="002D0BC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E8D" w:rsidRDefault="00FC5E8D" w:rsidP="00FC5E8D">
      <w:r>
        <w:separator/>
      </w:r>
    </w:p>
  </w:endnote>
  <w:endnote w:type="continuationSeparator" w:id="0">
    <w:p w:rsidR="00FC5E8D" w:rsidRDefault="00FC5E8D" w:rsidP="00FC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E8D" w:rsidRPr="00FC5E8D" w:rsidRDefault="001C64F4">
    <w:pPr>
      <w:pStyle w:val="Footer"/>
    </w:pPr>
    <w:r>
      <w:fldChar w:fldCharType="begin"/>
    </w:r>
    <w:r>
      <w:instrText xml:space="preserve"> FILENAME \* MERGEFORMAT </w:instrText>
    </w:r>
    <w:r>
      <w:fldChar w:fldCharType="separate"/>
    </w:r>
    <w:r w:rsidR="00FC5E8D">
      <w:rPr>
        <w:noProof/>
      </w:rPr>
      <w:t>GSS23.COE-EAC.insert.final</w:t>
    </w:r>
    <w:r>
      <w:rPr>
        <w:noProof/>
      </w:rPr>
      <w:fldChar w:fldCharType="end"/>
    </w:r>
    <w:r w:rsidR="00FC5E8D">
      <w:tab/>
    </w:r>
    <w:r w:rsidR="00FC5E8D">
      <w:tab/>
      <w:t xml:space="preserve">Page </w:t>
    </w:r>
    <w:r w:rsidR="00FC5E8D" w:rsidRPr="00FC5E8D">
      <w:rPr>
        <w:b/>
      </w:rPr>
      <w:fldChar w:fldCharType="begin"/>
    </w:r>
    <w:r w:rsidR="00FC5E8D" w:rsidRPr="00FC5E8D">
      <w:rPr>
        <w:b/>
      </w:rPr>
      <w:instrText xml:space="preserve"> PAGE  \* Arabic  \* MERGEFORMAT </w:instrText>
    </w:r>
    <w:r w:rsidR="00FC5E8D" w:rsidRPr="00FC5E8D">
      <w:rPr>
        <w:b/>
      </w:rPr>
      <w:fldChar w:fldCharType="separate"/>
    </w:r>
    <w:r>
      <w:rPr>
        <w:b/>
        <w:noProof/>
      </w:rPr>
      <w:t>6</w:t>
    </w:r>
    <w:r w:rsidR="00FC5E8D" w:rsidRPr="00FC5E8D">
      <w:rPr>
        <w:b/>
      </w:rPr>
      <w:fldChar w:fldCharType="end"/>
    </w:r>
    <w:r w:rsidR="00FC5E8D">
      <w:t xml:space="preserve"> of </w:t>
    </w:r>
    <w:r w:rsidR="00FC5E8D" w:rsidRPr="00FC5E8D">
      <w:rPr>
        <w:b/>
      </w:rPr>
      <w:fldChar w:fldCharType="begin"/>
    </w:r>
    <w:r w:rsidR="00FC5E8D" w:rsidRPr="00FC5E8D">
      <w:rPr>
        <w:b/>
      </w:rPr>
      <w:instrText xml:space="preserve"> NUMPAGES  \* Arabic  \* MERGEFORMAT </w:instrText>
    </w:r>
    <w:r w:rsidR="00FC5E8D" w:rsidRPr="00FC5E8D">
      <w:rPr>
        <w:b/>
      </w:rPr>
      <w:fldChar w:fldCharType="separate"/>
    </w:r>
    <w:r>
      <w:rPr>
        <w:b/>
        <w:noProof/>
      </w:rPr>
      <w:t>6</w:t>
    </w:r>
    <w:r w:rsidR="00FC5E8D" w:rsidRPr="00FC5E8D">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E8D" w:rsidRDefault="00FC5E8D" w:rsidP="00FC5E8D">
      <w:r>
        <w:separator/>
      </w:r>
    </w:p>
  </w:footnote>
  <w:footnote w:type="continuationSeparator" w:id="0">
    <w:p w:rsidR="00FC5E8D" w:rsidRDefault="00FC5E8D" w:rsidP="00FC5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74A1D"/>
    <w:multiLevelType w:val="hybridMultilevel"/>
    <w:tmpl w:val="F9CA6DC6"/>
    <w:lvl w:ilvl="0" w:tplc="9F7616E6">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F03DF"/>
    <w:multiLevelType w:val="hybridMultilevel"/>
    <w:tmpl w:val="80745EEA"/>
    <w:lvl w:ilvl="0" w:tplc="9F7616E6">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34E58"/>
    <w:multiLevelType w:val="hybridMultilevel"/>
    <w:tmpl w:val="899CA2F4"/>
    <w:lvl w:ilvl="0" w:tplc="9F7616E6">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C1C96"/>
    <w:multiLevelType w:val="hybridMultilevel"/>
    <w:tmpl w:val="CB84209E"/>
    <w:lvl w:ilvl="0" w:tplc="9F7616E6">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40966"/>
    <w:multiLevelType w:val="hybridMultilevel"/>
    <w:tmpl w:val="93BC315C"/>
    <w:lvl w:ilvl="0" w:tplc="9F7616E6">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1775E"/>
    <w:multiLevelType w:val="hybridMultilevel"/>
    <w:tmpl w:val="48E4A692"/>
    <w:lvl w:ilvl="0" w:tplc="9F7616E6">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916B7"/>
    <w:multiLevelType w:val="hybridMultilevel"/>
    <w:tmpl w:val="40FC71CE"/>
    <w:lvl w:ilvl="0" w:tplc="9F7616E6">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452C43"/>
    <w:multiLevelType w:val="hybridMultilevel"/>
    <w:tmpl w:val="86EEBF88"/>
    <w:lvl w:ilvl="0" w:tplc="9F7616E6">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7D6877"/>
    <w:multiLevelType w:val="hybridMultilevel"/>
    <w:tmpl w:val="B94C45FC"/>
    <w:lvl w:ilvl="0" w:tplc="9F7616E6">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134E68"/>
    <w:multiLevelType w:val="hybridMultilevel"/>
    <w:tmpl w:val="4770EE6E"/>
    <w:lvl w:ilvl="0" w:tplc="9F7616E6">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C371F7"/>
    <w:multiLevelType w:val="hybridMultilevel"/>
    <w:tmpl w:val="BC2A24A4"/>
    <w:lvl w:ilvl="0" w:tplc="9F7616E6">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0F0752"/>
    <w:multiLevelType w:val="hybridMultilevel"/>
    <w:tmpl w:val="F2565930"/>
    <w:lvl w:ilvl="0" w:tplc="9F7616E6">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D0449E"/>
    <w:multiLevelType w:val="hybridMultilevel"/>
    <w:tmpl w:val="4ED49F50"/>
    <w:lvl w:ilvl="0" w:tplc="9F7616E6">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376B4E"/>
    <w:multiLevelType w:val="hybridMultilevel"/>
    <w:tmpl w:val="B1688936"/>
    <w:lvl w:ilvl="0" w:tplc="9F7616E6">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826921"/>
    <w:multiLevelType w:val="hybridMultilevel"/>
    <w:tmpl w:val="E7600178"/>
    <w:lvl w:ilvl="0" w:tplc="9F7616E6">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4B072D"/>
    <w:multiLevelType w:val="hybridMultilevel"/>
    <w:tmpl w:val="1460099E"/>
    <w:lvl w:ilvl="0" w:tplc="9F7616E6">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6A02BD"/>
    <w:multiLevelType w:val="hybridMultilevel"/>
    <w:tmpl w:val="9BBAC2DA"/>
    <w:lvl w:ilvl="0" w:tplc="9F7616E6">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5E58E2"/>
    <w:multiLevelType w:val="hybridMultilevel"/>
    <w:tmpl w:val="6116212A"/>
    <w:lvl w:ilvl="0" w:tplc="9F7616E6">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7537FB"/>
    <w:multiLevelType w:val="hybridMultilevel"/>
    <w:tmpl w:val="93747442"/>
    <w:lvl w:ilvl="0" w:tplc="9F7616E6">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401A97"/>
    <w:multiLevelType w:val="hybridMultilevel"/>
    <w:tmpl w:val="72082734"/>
    <w:lvl w:ilvl="0" w:tplc="9F7616E6">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DA1A35"/>
    <w:multiLevelType w:val="hybridMultilevel"/>
    <w:tmpl w:val="2758DCB0"/>
    <w:lvl w:ilvl="0" w:tplc="9F7616E6">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F16FD7"/>
    <w:multiLevelType w:val="hybridMultilevel"/>
    <w:tmpl w:val="CF90819C"/>
    <w:lvl w:ilvl="0" w:tplc="9F7616E6">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54591A"/>
    <w:multiLevelType w:val="hybridMultilevel"/>
    <w:tmpl w:val="E820B572"/>
    <w:lvl w:ilvl="0" w:tplc="9F7616E6">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1844CF"/>
    <w:multiLevelType w:val="hybridMultilevel"/>
    <w:tmpl w:val="EF808F82"/>
    <w:lvl w:ilvl="0" w:tplc="9F7616E6">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15"/>
  </w:num>
  <w:num w:numId="4">
    <w:abstractNumId w:val="3"/>
  </w:num>
  <w:num w:numId="5">
    <w:abstractNumId w:val="20"/>
  </w:num>
  <w:num w:numId="6">
    <w:abstractNumId w:val="23"/>
  </w:num>
  <w:num w:numId="7">
    <w:abstractNumId w:val="8"/>
  </w:num>
  <w:num w:numId="8">
    <w:abstractNumId w:val="4"/>
  </w:num>
  <w:num w:numId="9">
    <w:abstractNumId w:val="22"/>
  </w:num>
  <w:num w:numId="10">
    <w:abstractNumId w:val="6"/>
  </w:num>
  <w:num w:numId="11">
    <w:abstractNumId w:val="11"/>
  </w:num>
  <w:num w:numId="12">
    <w:abstractNumId w:val="0"/>
  </w:num>
  <w:num w:numId="13">
    <w:abstractNumId w:val="19"/>
  </w:num>
  <w:num w:numId="14">
    <w:abstractNumId w:val="5"/>
  </w:num>
  <w:num w:numId="15">
    <w:abstractNumId w:val="17"/>
  </w:num>
  <w:num w:numId="16">
    <w:abstractNumId w:val="16"/>
  </w:num>
  <w:num w:numId="17">
    <w:abstractNumId w:val="13"/>
  </w:num>
  <w:num w:numId="18">
    <w:abstractNumId w:val="10"/>
  </w:num>
  <w:num w:numId="19">
    <w:abstractNumId w:val="1"/>
  </w:num>
  <w:num w:numId="20">
    <w:abstractNumId w:val="18"/>
  </w:num>
  <w:num w:numId="21">
    <w:abstractNumId w:val="9"/>
  </w:num>
  <w:num w:numId="22">
    <w:abstractNumId w:val="12"/>
  </w:num>
  <w:num w:numId="23">
    <w:abstractNumId w:val="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8B8"/>
    <w:rsid w:val="00067E79"/>
    <w:rsid w:val="001C64F4"/>
    <w:rsid w:val="002D0BCE"/>
    <w:rsid w:val="003158B8"/>
    <w:rsid w:val="0072156A"/>
    <w:rsid w:val="00924220"/>
    <w:rsid w:val="00F95C1B"/>
    <w:rsid w:val="00FC5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144210-8794-470A-B2E0-BB8FEF2C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56A"/>
    <w:pPr>
      <w:spacing w:after="0" w:line="240" w:lineRule="auto"/>
    </w:pPr>
    <w:rPr>
      <w:rFonts w:ascii="Arial" w:eastAsiaTheme="minorEastAsia"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QuestionTable">
    <w:name w:val="QQuestionTable"/>
    <w:uiPriority w:val="99"/>
    <w:qFormat/>
    <w:rsid w:val="0072156A"/>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paragraph" w:styleId="ListParagraph">
    <w:name w:val="List Paragraph"/>
    <w:basedOn w:val="Normal"/>
    <w:uiPriority w:val="34"/>
    <w:qFormat/>
    <w:rsid w:val="0072156A"/>
    <w:pPr>
      <w:ind w:left="720"/>
    </w:pPr>
  </w:style>
  <w:style w:type="paragraph" w:customStyle="1" w:styleId="QDisplayLogic">
    <w:name w:val="QDisplayLogic"/>
    <w:basedOn w:val="Normal"/>
    <w:qFormat/>
    <w:rsid w:val="0072156A"/>
    <w:pPr>
      <w:shd w:val="clear" w:color="auto" w:fill="6898BB"/>
      <w:spacing w:before="120" w:after="120"/>
    </w:pPr>
    <w:rPr>
      <w:i/>
      <w:color w:val="FFFFFF"/>
    </w:rPr>
  </w:style>
  <w:style w:type="paragraph" w:customStyle="1" w:styleId="QuestionSeparator">
    <w:name w:val="QuestionSeparator"/>
    <w:basedOn w:val="Normal"/>
    <w:qFormat/>
    <w:rsid w:val="0072156A"/>
    <w:pPr>
      <w:pBdr>
        <w:top w:val="dashed" w:sz="8" w:space="0" w:color="CCCCCC"/>
      </w:pBdr>
      <w:spacing w:before="120" w:after="120" w:line="120" w:lineRule="auto"/>
    </w:pPr>
  </w:style>
  <w:style w:type="paragraph" w:styleId="Header">
    <w:name w:val="header"/>
    <w:basedOn w:val="Normal"/>
    <w:link w:val="HeaderChar"/>
    <w:uiPriority w:val="99"/>
    <w:unhideWhenUsed/>
    <w:rsid w:val="00FC5E8D"/>
    <w:pPr>
      <w:tabs>
        <w:tab w:val="center" w:pos="4680"/>
        <w:tab w:val="right" w:pos="9360"/>
      </w:tabs>
    </w:pPr>
  </w:style>
  <w:style w:type="character" w:customStyle="1" w:styleId="HeaderChar">
    <w:name w:val="Header Char"/>
    <w:basedOn w:val="DefaultParagraphFont"/>
    <w:link w:val="Header"/>
    <w:uiPriority w:val="99"/>
    <w:rsid w:val="00FC5E8D"/>
    <w:rPr>
      <w:rFonts w:ascii="Arial" w:eastAsiaTheme="minorEastAsia" w:hAnsi="Arial" w:cs="Arial"/>
      <w:sz w:val="20"/>
    </w:rPr>
  </w:style>
  <w:style w:type="paragraph" w:styleId="Footer">
    <w:name w:val="footer"/>
    <w:basedOn w:val="Normal"/>
    <w:link w:val="FooterChar"/>
    <w:uiPriority w:val="99"/>
    <w:unhideWhenUsed/>
    <w:rsid w:val="00FC5E8D"/>
    <w:pPr>
      <w:tabs>
        <w:tab w:val="center" w:pos="4680"/>
        <w:tab w:val="right" w:pos="9360"/>
      </w:tabs>
    </w:pPr>
  </w:style>
  <w:style w:type="character" w:customStyle="1" w:styleId="FooterChar">
    <w:name w:val="Footer Char"/>
    <w:basedOn w:val="DefaultParagraphFont"/>
    <w:link w:val="Footer"/>
    <w:uiPriority w:val="99"/>
    <w:rsid w:val="00FC5E8D"/>
    <w:rPr>
      <w:rFonts w:ascii="Arial" w:eastAsiaTheme="minorEastAsia"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1099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North Carolina State University</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Brinson</dc:creator>
  <cp:keywords/>
  <dc:description/>
  <cp:lastModifiedBy>Megan Brinson</cp:lastModifiedBy>
  <cp:revision>7</cp:revision>
  <dcterms:created xsi:type="dcterms:W3CDTF">2023-01-10T20:20:00Z</dcterms:created>
  <dcterms:modified xsi:type="dcterms:W3CDTF">2023-03-08T19:38:00Z</dcterms:modified>
</cp:coreProperties>
</file>